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>Схема размещения рекламных конструкций на территории</w:t>
      </w:r>
    </w:p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 xml:space="preserve">Жуковского </w:t>
      </w:r>
      <w:r>
        <w:rPr>
          <w:b/>
          <w:sz w:val="28"/>
          <w:szCs w:val="28"/>
        </w:rPr>
        <w:t>муниципального округа Брянской области</w:t>
      </w:r>
      <w:r w:rsidR="005315DC">
        <w:rPr>
          <w:b/>
          <w:sz w:val="28"/>
          <w:szCs w:val="28"/>
        </w:rPr>
        <w:t>,</w:t>
      </w:r>
      <w:bookmarkStart w:id="0" w:name="_GoBack"/>
      <w:bookmarkEnd w:id="0"/>
    </w:p>
    <w:p w:rsidR="008A2A65" w:rsidRDefault="008A2A65" w:rsidP="008A2A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.Ж</w:t>
      </w:r>
      <w:proofErr w:type="gramEnd"/>
      <w:r>
        <w:rPr>
          <w:b/>
          <w:sz w:val="28"/>
          <w:szCs w:val="28"/>
        </w:rPr>
        <w:t>уковка</w:t>
      </w:r>
      <w:proofErr w:type="spellEnd"/>
    </w:p>
    <w:p w:rsidR="008A2A65" w:rsidRDefault="008A2A65" w:rsidP="008A2A65">
      <w:pPr>
        <w:jc w:val="center"/>
        <w:rPr>
          <w:b/>
          <w:sz w:val="28"/>
          <w:szCs w:val="28"/>
        </w:rPr>
      </w:pPr>
    </w:p>
    <w:p w:rsidR="008A2A65" w:rsidRDefault="008A2A65" w:rsidP="008A2A65">
      <w:pPr>
        <w:jc w:val="center"/>
        <w:rPr>
          <w:sz w:val="28"/>
          <w:szCs w:val="28"/>
        </w:rPr>
      </w:pPr>
      <w:r w:rsidRPr="008A2A65">
        <w:rPr>
          <w:sz w:val="28"/>
          <w:szCs w:val="28"/>
        </w:rPr>
        <w:t xml:space="preserve">Схема размещения </w:t>
      </w:r>
      <w:r>
        <w:rPr>
          <w:sz w:val="28"/>
          <w:szCs w:val="28"/>
        </w:rPr>
        <w:t>рекламной конструкции Ж-</w:t>
      </w:r>
      <w:r w:rsidR="001F206F">
        <w:rPr>
          <w:sz w:val="28"/>
          <w:szCs w:val="28"/>
        </w:rPr>
        <w:t>3</w:t>
      </w:r>
      <w:r w:rsidR="005415EF">
        <w:rPr>
          <w:sz w:val="28"/>
          <w:szCs w:val="28"/>
        </w:rPr>
        <w:t>1</w:t>
      </w:r>
      <w:r>
        <w:rPr>
          <w:sz w:val="28"/>
          <w:szCs w:val="28"/>
        </w:rPr>
        <w:t>-</w:t>
      </w:r>
      <w:r w:rsidR="005415EF">
        <w:rPr>
          <w:sz w:val="28"/>
          <w:szCs w:val="28"/>
        </w:rPr>
        <w:t>СФ</w:t>
      </w:r>
    </w:p>
    <w:p w:rsidR="008A2A65" w:rsidRPr="008A2A65" w:rsidRDefault="008A2A65" w:rsidP="008A2A65">
      <w:pPr>
        <w:jc w:val="center"/>
        <w:rPr>
          <w:sz w:val="28"/>
          <w:szCs w:val="28"/>
        </w:rPr>
      </w:pPr>
      <w:r>
        <w:rPr>
          <w:sz w:val="28"/>
          <w:szCs w:val="28"/>
        </w:rPr>
        <w:t>(координаты:</w:t>
      </w:r>
      <w:r w:rsidR="00026AF8" w:rsidRPr="00026AF8">
        <w:t xml:space="preserve"> </w:t>
      </w:r>
      <w:r w:rsidR="005315DC" w:rsidRPr="005315DC">
        <w:t>53.529808, 33.720205</w:t>
      </w:r>
      <w:proofErr w:type="gramStart"/>
      <w:r w:rsidR="005415EF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proofErr w:type="gramEnd"/>
    </w:p>
    <w:p w:rsidR="008A2A65" w:rsidRPr="00C66AB7" w:rsidRDefault="008A2A65" w:rsidP="008A2A65"/>
    <w:p w:rsidR="005870E4" w:rsidRDefault="005315DC">
      <w:r w:rsidRPr="005315DC">
        <w:drawing>
          <wp:inline distT="0" distB="0" distL="0" distR="0" wp14:anchorId="0314B8E3" wp14:editId="372F1C0B">
            <wp:extent cx="5324475" cy="4243533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25051" cy="4243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A65" w:rsidRDefault="008A2A65"/>
    <w:p w:rsidR="008A2A65" w:rsidRDefault="008A2A65"/>
    <w:p w:rsidR="008A2A65" w:rsidRPr="00C66AB7" w:rsidRDefault="008A2A65" w:rsidP="008A2A6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Рекламная конструкция Ж-</w:t>
      </w:r>
      <w:r w:rsidR="001F206F">
        <w:rPr>
          <w:sz w:val="28"/>
          <w:szCs w:val="28"/>
          <w:u w:val="single"/>
        </w:rPr>
        <w:t>3</w:t>
      </w:r>
      <w:r w:rsidR="005415EF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>-</w:t>
      </w:r>
      <w:r w:rsidR="005415EF">
        <w:rPr>
          <w:sz w:val="28"/>
          <w:szCs w:val="28"/>
          <w:u w:val="single"/>
        </w:rPr>
        <w:t>СФ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ти</w:t>
      </w:r>
      <w:proofErr w:type="gramStart"/>
      <w:r w:rsidRPr="00C66AB7">
        <w:rPr>
          <w:sz w:val="28"/>
          <w:szCs w:val="28"/>
        </w:rPr>
        <w:t>п-</w:t>
      </w:r>
      <w:proofErr w:type="gramEnd"/>
      <w:r>
        <w:rPr>
          <w:sz w:val="28"/>
          <w:szCs w:val="28"/>
        </w:rPr>
        <w:t xml:space="preserve"> </w:t>
      </w:r>
      <w:r w:rsidR="005415EF">
        <w:rPr>
          <w:sz w:val="28"/>
          <w:szCs w:val="28"/>
        </w:rPr>
        <w:t>сити-формат</w:t>
      </w:r>
      <w:r w:rsidRPr="00C66AB7">
        <w:rPr>
          <w:sz w:val="28"/>
          <w:szCs w:val="28"/>
        </w:rPr>
        <w:t>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ви</w:t>
      </w:r>
      <w:proofErr w:type="gramStart"/>
      <w:r w:rsidRPr="00C66AB7"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на ограждении;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сторон- 1;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размер </w:t>
      </w:r>
      <w:r w:rsidR="005415EF">
        <w:rPr>
          <w:color w:val="000000"/>
          <w:sz w:val="28"/>
          <w:szCs w:val="28"/>
        </w:rPr>
        <w:t>1,5</w:t>
      </w:r>
      <w:r w:rsidRPr="003B40AD">
        <w:rPr>
          <w:color w:val="000000"/>
          <w:sz w:val="28"/>
          <w:szCs w:val="28"/>
        </w:rPr>
        <w:t xml:space="preserve">м х </w:t>
      </w:r>
      <w:r w:rsidR="005415EF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,0м</w:t>
      </w:r>
      <w:r w:rsidRPr="003B40AD">
        <w:rPr>
          <w:color w:val="000000"/>
          <w:sz w:val="28"/>
          <w:szCs w:val="28"/>
        </w:rPr>
        <w:t>;</w:t>
      </w:r>
    </w:p>
    <w:p w:rsidR="008A2A65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общая п</w:t>
      </w:r>
      <w:r>
        <w:rPr>
          <w:sz w:val="28"/>
          <w:szCs w:val="28"/>
        </w:rPr>
        <w:t xml:space="preserve">лощадь информационного поля- </w:t>
      </w:r>
      <w:r w:rsidR="005415EF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;</w:t>
      </w:r>
    </w:p>
    <w:p w:rsidR="008A2A65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форма собственности имущества, к которому присоединяется рекламная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конструкци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</w:t>
      </w:r>
      <w:r w:rsidR="001F206F">
        <w:rPr>
          <w:sz w:val="28"/>
          <w:szCs w:val="28"/>
        </w:rPr>
        <w:t xml:space="preserve">ограждение </w:t>
      </w:r>
      <w:r w:rsidR="00040CFD">
        <w:rPr>
          <w:sz w:val="28"/>
          <w:szCs w:val="28"/>
        </w:rPr>
        <w:t>земельн</w:t>
      </w:r>
      <w:r w:rsidR="001F206F">
        <w:rPr>
          <w:sz w:val="28"/>
          <w:szCs w:val="28"/>
        </w:rPr>
        <w:t>ого</w:t>
      </w:r>
      <w:r w:rsidR="00040CFD">
        <w:rPr>
          <w:sz w:val="28"/>
          <w:szCs w:val="28"/>
        </w:rPr>
        <w:t xml:space="preserve"> участк</w:t>
      </w:r>
      <w:r w:rsidR="001F206F">
        <w:rPr>
          <w:sz w:val="28"/>
          <w:szCs w:val="28"/>
        </w:rPr>
        <w:t>а</w:t>
      </w:r>
      <w:r w:rsidR="00040CFD">
        <w:rPr>
          <w:sz w:val="28"/>
          <w:szCs w:val="28"/>
        </w:rPr>
        <w:t>, находящ</w:t>
      </w:r>
      <w:r w:rsidR="001F206F">
        <w:rPr>
          <w:sz w:val="28"/>
          <w:szCs w:val="28"/>
        </w:rPr>
        <w:t>его</w:t>
      </w:r>
      <w:r>
        <w:rPr>
          <w:sz w:val="28"/>
          <w:szCs w:val="28"/>
        </w:rPr>
        <w:t>ся в частной собственности</w:t>
      </w:r>
    </w:p>
    <w:p w:rsidR="008A2A65" w:rsidRDefault="008A2A65"/>
    <w:sectPr w:rsidR="008A2A65" w:rsidSect="008A2A65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90"/>
    <w:rsid w:val="00026AF8"/>
    <w:rsid w:val="00040CFD"/>
    <w:rsid w:val="001D2D27"/>
    <w:rsid w:val="001F206F"/>
    <w:rsid w:val="00266590"/>
    <w:rsid w:val="005058FB"/>
    <w:rsid w:val="005315DC"/>
    <w:rsid w:val="005415EF"/>
    <w:rsid w:val="005870E4"/>
    <w:rsid w:val="008A2A65"/>
    <w:rsid w:val="00B7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Аленичева Е.В.</cp:lastModifiedBy>
  <cp:revision>2</cp:revision>
  <dcterms:created xsi:type="dcterms:W3CDTF">2026-05-27T08:31:00Z</dcterms:created>
  <dcterms:modified xsi:type="dcterms:W3CDTF">2026-05-27T08:31:00Z</dcterms:modified>
</cp:coreProperties>
</file>